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212C9" w14:textId="09EFF275" w:rsidR="00704BCE" w:rsidRPr="00704BCE" w:rsidRDefault="00704BCE" w:rsidP="00704BCE">
      <w:pPr>
        <w:keepNext/>
        <w:autoSpaceDE w:val="0"/>
        <w:autoSpaceDN w:val="0"/>
        <w:adjustRightInd w:val="0"/>
        <w:spacing w:line="280" w:lineRule="exact"/>
        <w:jc w:val="center"/>
        <w:rPr>
          <w:rFonts w:ascii="Franklin Gothic Book" w:eastAsia="SimSun" w:hAnsi="Franklin Gothic Book"/>
          <w:b/>
          <w:spacing w:val="10"/>
          <w:szCs w:val="24"/>
        </w:rPr>
      </w:pPr>
      <w:r w:rsidRPr="00704BCE">
        <w:rPr>
          <w:rFonts w:ascii="Franklin Gothic Book" w:eastAsia="SimSun" w:hAnsi="Franklin Gothic Book"/>
          <w:b/>
          <w:spacing w:val="10"/>
          <w:szCs w:val="24"/>
        </w:rPr>
        <w:t xml:space="preserve">Notice of </w:t>
      </w:r>
      <w:r w:rsidR="00AB6E7D">
        <w:rPr>
          <w:rFonts w:ascii="Franklin Gothic Book" w:eastAsia="SimSun" w:hAnsi="Franklin Gothic Book"/>
          <w:b/>
          <w:spacing w:val="10"/>
          <w:szCs w:val="24"/>
        </w:rPr>
        <w:t>Availability</w:t>
      </w:r>
      <w:r w:rsidRPr="00704BCE">
        <w:rPr>
          <w:rFonts w:ascii="Franklin Gothic Book" w:eastAsia="SimSun" w:hAnsi="Franklin Gothic Book"/>
          <w:b/>
          <w:spacing w:val="10"/>
          <w:szCs w:val="24"/>
        </w:rPr>
        <w:t xml:space="preserve"> of a</w:t>
      </w:r>
    </w:p>
    <w:p w14:paraId="0A37C76C" w14:textId="73F054FD" w:rsidR="00704BCE" w:rsidRPr="00704BCE" w:rsidRDefault="00704BCE" w:rsidP="00AB6E7D">
      <w:pPr>
        <w:keepNext/>
        <w:autoSpaceDE w:val="0"/>
        <w:autoSpaceDN w:val="0"/>
        <w:adjustRightInd w:val="0"/>
        <w:spacing w:line="280" w:lineRule="exact"/>
        <w:jc w:val="center"/>
        <w:rPr>
          <w:rFonts w:ascii="Franklin Gothic Book" w:eastAsia="SimSun" w:hAnsi="Franklin Gothic Book"/>
          <w:b/>
          <w:spacing w:val="10"/>
          <w:szCs w:val="24"/>
        </w:rPr>
      </w:pPr>
      <w:r w:rsidRPr="00704BCE">
        <w:rPr>
          <w:rFonts w:ascii="Franklin Gothic Book" w:eastAsia="SimSun" w:hAnsi="Franklin Gothic Book"/>
          <w:b/>
          <w:spacing w:val="10"/>
          <w:szCs w:val="24"/>
        </w:rPr>
        <w:t>Draft Environmental Impact Report</w:t>
      </w:r>
    </w:p>
    <w:p w14:paraId="18EA23E6" w14:textId="77777777" w:rsidR="00704BCE" w:rsidRPr="00704BCE" w:rsidRDefault="00704BCE" w:rsidP="00704BCE">
      <w:pPr>
        <w:autoSpaceDE w:val="0"/>
        <w:autoSpaceDN w:val="0"/>
        <w:adjustRightInd w:val="0"/>
        <w:spacing w:line="280" w:lineRule="exact"/>
        <w:jc w:val="both"/>
        <w:rPr>
          <w:rFonts w:ascii="Franklin Gothic Book" w:eastAsia="SimSun" w:hAnsi="Franklin Gothic Book"/>
          <w:sz w:val="21"/>
          <w:szCs w:val="24"/>
        </w:rPr>
      </w:pPr>
    </w:p>
    <w:p w14:paraId="696FE1BA" w14:textId="19FEF51A" w:rsidR="00704BCE" w:rsidRPr="00704BCE" w:rsidRDefault="00704BCE" w:rsidP="00704BCE">
      <w:pPr>
        <w:autoSpaceDE w:val="0"/>
        <w:autoSpaceDN w:val="0"/>
        <w:adjustRightInd w:val="0"/>
        <w:spacing w:after="120" w:line="280" w:lineRule="exact"/>
        <w:ind w:left="2160" w:hanging="2160"/>
        <w:jc w:val="both"/>
        <w:rPr>
          <w:rFonts w:ascii="Franklin Gothic Book" w:eastAsia="SimSun" w:hAnsi="Franklin Gothic Book"/>
          <w:sz w:val="21"/>
          <w:szCs w:val="24"/>
        </w:rPr>
      </w:pPr>
      <w:r w:rsidRPr="00704BCE">
        <w:rPr>
          <w:rFonts w:ascii="Franklin Gothic Book" w:eastAsia="SimSun" w:hAnsi="Franklin Gothic Book"/>
          <w:b/>
          <w:bCs/>
          <w:sz w:val="21"/>
          <w:szCs w:val="24"/>
        </w:rPr>
        <w:t>Date:</w:t>
      </w:r>
      <w:r w:rsidRPr="00704BCE">
        <w:rPr>
          <w:rFonts w:ascii="Franklin Gothic Book" w:eastAsia="SimSun" w:hAnsi="Franklin Gothic Book"/>
          <w:sz w:val="21"/>
          <w:szCs w:val="24"/>
        </w:rPr>
        <w:tab/>
      </w:r>
      <w:r w:rsidR="00232443" w:rsidRPr="00834B8C">
        <w:rPr>
          <w:rFonts w:ascii="Franklin Gothic Book" w:eastAsia="SimSun" w:hAnsi="Franklin Gothic Book"/>
          <w:sz w:val="21"/>
          <w:szCs w:val="24"/>
        </w:rPr>
        <w:t xml:space="preserve">September </w:t>
      </w:r>
      <w:r w:rsidR="00834B8C" w:rsidRPr="00834B8C">
        <w:rPr>
          <w:rFonts w:ascii="Franklin Gothic Book" w:eastAsia="SimSun" w:hAnsi="Franklin Gothic Book"/>
          <w:sz w:val="21"/>
          <w:szCs w:val="24"/>
        </w:rPr>
        <w:t>30</w:t>
      </w:r>
      <w:r w:rsidR="00AB6E7D" w:rsidRPr="00834B8C">
        <w:rPr>
          <w:rFonts w:ascii="Franklin Gothic Book" w:eastAsia="SimSun" w:hAnsi="Franklin Gothic Book"/>
          <w:sz w:val="21"/>
          <w:szCs w:val="24"/>
        </w:rPr>
        <w:t>, 2024</w:t>
      </w:r>
    </w:p>
    <w:p w14:paraId="04339F19" w14:textId="2F883E6B" w:rsidR="00704BCE" w:rsidRPr="00704BCE" w:rsidRDefault="00704BCE" w:rsidP="00704BCE">
      <w:pPr>
        <w:autoSpaceDE w:val="0"/>
        <w:autoSpaceDN w:val="0"/>
        <w:adjustRightInd w:val="0"/>
        <w:spacing w:after="120" w:line="280" w:lineRule="exact"/>
        <w:ind w:left="2160" w:hanging="2160"/>
        <w:jc w:val="both"/>
        <w:rPr>
          <w:rFonts w:ascii="Franklin Gothic Book" w:eastAsia="SimSun" w:hAnsi="Franklin Gothic Book"/>
          <w:sz w:val="21"/>
          <w:szCs w:val="24"/>
        </w:rPr>
      </w:pPr>
      <w:r w:rsidRPr="00704BCE">
        <w:rPr>
          <w:rFonts w:ascii="Franklin Gothic Book" w:eastAsia="SimSun" w:hAnsi="Franklin Gothic Book"/>
          <w:b/>
          <w:bCs/>
          <w:sz w:val="21"/>
          <w:szCs w:val="24"/>
        </w:rPr>
        <w:t>To:</w:t>
      </w:r>
      <w:r w:rsidRPr="00704BCE">
        <w:rPr>
          <w:rFonts w:ascii="Franklin Gothic Book" w:eastAsia="SimSun" w:hAnsi="Franklin Gothic Book"/>
          <w:sz w:val="21"/>
          <w:szCs w:val="24"/>
        </w:rPr>
        <w:tab/>
        <w:t xml:space="preserve">State Agencies, Responsible Agencies, Local and Public Agencies, </w:t>
      </w:r>
      <w:r w:rsidR="000C0BD1">
        <w:rPr>
          <w:rFonts w:ascii="Franklin Gothic Book" w:eastAsia="SimSun" w:hAnsi="Franklin Gothic Book"/>
          <w:sz w:val="21"/>
          <w:szCs w:val="24"/>
        </w:rPr>
        <w:t xml:space="preserve">Organizations, </w:t>
      </w:r>
      <w:r w:rsidRPr="00704BCE">
        <w:rPr>
          <w:rFonts w:ascii="Franklin Gothic Book" w:eastAsia="SimSun" w:hAnsi="Franklin Gothic Book"/>
          <w:sz w:val="21"/>
          <w:szCs w:val="24"/>
        </w:rPr>
        <w:t>and Interested Parties</w:t>
      </w:r>
    </w:p>
    <w:p w14:paraId="4B6B4598" w14:textId="10FEE12D" w:rsidR="00704BCE" w:rsidRDefault="00704BCE" w:rsidP="0065539F">
      <w:pPr>
        <w:autoSpaceDE w:val="0"/>
        <w:autoSpaceDN w:val="0"/>
        <w:adjustRightInd w:val="0"/>
        <w:spacing w:after="120" w:line="280" w:lineRule="exact"/>
        <w:ind w:left="2160" w:hanging="2160"/>
        <w:rPr>
          <w:rFonts w:ascii="Franklin Gothic Book" w:eastAsia="SimSun" w:hAnsi="Franklin Gothic Book"/>
          <w:sz w:val="21"/>
          <w:szCs w:val="24"/>
        </w:rPr>
      </w:pPr>
      <w:r w:rsidRPr="00704BCE">
        <w:rPr>
          <w:rFonts w:ascii="Franklin Gothic Book" w:eastAsia="SimSun" w:hAnsi="Franklin Gothic Book"/>
          <w:b/>
          <w:bCs/>
          <w:sz w:val="21"/>
          <w:szCs w:val="24"/>
        </w:rPr>
        <w:t>From/Lead Agency:</w:t>
      </w:r>
      <w:r w:rsidRPr="00704BCE">
        <w:rPr>
          <w:rFonts w:ascii="Franklin Gothic Book" w:eastAsia="SimSun" w:hAnsi="Franklin Gothic Book"/>
          <w:sz w:val="21"/>
          <w:szCs w:val="24"/>
        </w:rPr>
        <w:tab/>
        <w:t>Town of Apple Valley, Planning Department</w:t>
      </w:r>
    </w:p>
    <w:p w14:paraId="03779EBE" w14:textId="77E5BBC2" w:rsidR="00232443" w:rsidRDefault="00972586" w:rsidP="00232443">
      <w:pPr>
        <w:pStyle w:val="BodyText-0After"/>
        <w:spacing w:before="0" w:after="120" w:line="240" w:lineRule="auto"/>
      </w:pPr>
      <w:r w:rsidRPr="00972586">
        <w:rPr>
          <w:b/>
          <w:bCs/>
        </w:rPr>
        <w:t>Project Applicant:</w:t>
      </w:r>
      <w:r>
        <w:tab/>
      </w:r>
      <w:r w:rsidR="00611C4B">
        <w:t>FGFW IV, LLC</w:t>
      </w:r>
    </w:p>
    <w:p w14:paraId="2C2B68B3" w14:textId="3AC08D7C" w:rsidR="00232443" w:rsidRDefault="00232443" w:rsidP="00611C4B">
      <w:pPr>
        <w:pStyle w:val="BodyText-0After"/>
        <w:spacing w:before="0" w:after="120" w:line="240" w:lineRule="auto"/>
      </w:pPr>
      <w:r>
        <w:tab/>
      </w:r>
      <w:r>
        <w:tab/>
      </w:r>
      <w:r>
        <w:tab/>
      </w:r>
    </w:p>
    <w:p w14:paraId="6D59A4F1" w14:textId="2FF3A60F" w:rsidR="00704BCE" w:rsidRPr="00704BCE" w:rsidRDefault="00704BCE" w:rsidP="00704BCE">
      <w:pPr>
        <w:autoSpaceDE w:val="0"/>
        <w:autoSpaceDN w:val="0"/>
        <w:adjustRightInd w:val="0"/>
        <w:spacing w:line="280" w:lineRule="exact"/>
        <w:ind w:left="2160" w:hanging="2160"/>
        <w:jc w:val="both"/>
        <w:rPr>
          <w:rFonts w:ascii="Franklin Gothic Book" w:eastAsia="SimSun" w:hAnsi="Franklin Gothic Book"/>
          <w:sz w:val="21"/>
          <w:szCs w:val="24"/>
        </w:rPr>
      </w:pPr>
      <w:r w:rsidRPr="00704BCE">
        <w:rPr>
          <w:rFonts w:ascii="Franklin Gothic Book" w:eastAsia="SimSun" w:hAnsi="Franklin Gothic Book"/>
          <w:b/>
          <w:bCs/>
          <w:sz w:val="21"/>
          <w:szCs w:val="24"/>
        </w:rPr>
        <w:t>Subject:</w:t>
      </w:r>
      <w:r w:rsidRPr="00704BCE">
        <w:rPr>
          <w:rFonts w:ascii="Franklin Gothic Book" w:eastAsia="SimSun" w:hAnsi="Franklin Gothic Book"/>
          <w:sz w:val="21"/>
          <w:szCs w:val="24"/>
        </w:rPr>
        <w:tab/>
      </w:r>
      <w:r w:rsidRPr="00BE6649">
        <w:rPr>
          <w:rFonts w:ascii="Franklin Gothic Book" w:eastAsia="SimSun" w:hAnsi="Franklin Gothic Book"/>
          <w:sz w:val="21"/>
          <w:szCs w:val="24"/>
        </w:rPr>
        <w:t xml:space="preserve">Notice of </w:t>
      </w:r>
      <w:r w:rsidR="00AB6E7D">
        <w:rPr>
          <w:rFonts w:ascii="Franklin Gothic Book" w:eastAsia="SimSun" w:hAnsi="Franklin Gothic Book"/>
          <w:sz w:val="21"/>
          <w:szCs w:val="24"/>
        </w:rPr>
        <w:t>Availability</w:t>
      </w:r>
      <w:r w:rsidRPr="00BE6649">
        <w:rPr>
          <w:rFonts w:ascii="Franklin Gothic Book" w:eastAsia="SimSun" w:hAnsi="Franklin Gothic Book"/>
          <w:sz w:val="21"/>
          <w:szCs w:val="24"/>
        </w:rPr>
        <w:t xml:space="preserve"> of a Draft Environmental Impact Report for the</w:t>
      </w:r>
      <w:r w:rsidR="00232443">
        <w:rPr>
          <w:rFonts w:ascii="Franklin Gothic Book" w:eastAsia="SimSun" w:hAnsi="Franklin Gothic Book"/>
          <w:sz w:val="21"/>
          <w:szCs w:val="24"/>
        </w:rPr>
        <w:t xml:space="preserve"> Inland Empire North Logistics Center Apple Valley Project </w:t>
      </w:r>
      <w:r w:rsidR="00AB6E7D">
        <w:rPr>
          <w:rFonts w:ascii="Franklin Gothic Book" w:eastAsia="SimSun" w:hAnsi="Franklin Gothic Book"/>
          <w:sz w:val="21"/>
          <w:szCs w:val="24"/>
        </w:rPr>
        <w:t xml:space="preserve">(State Clearinghouse </w:t>
      </w:r>
      <w:r w:rsidR="00AB6E7D" w:rsidRPr="00A372DB">
        <w:rPr>
          <w:rFonts w:ascii="Franklin Gothic Book" w:eastAsia="SimSun" w:hAnsi="Franklin Gothic Book"/>
          <w:sz w:val="21"/>
          <w:szCs w:val="24"/>
        </w:rPr>
        <w:t>No. 202</w:t>
      </w:r>
      <w:r w:rsidR="00A372DB" w:rsidRPr="00A372DB">
        <w:rPr>
          <w:rFonts w:ascii="Franklin Gothic Book" w:eastAsia="SimSun" w:hAnsi="Franklin Gothic Book"/>
          <w:sz w:val="21"/>
          <w:szCs w:val="24"/>
        </w:rPr>
        <w:t>3090366</w:t>
      </w:r>
      <w:r w:rsidR="00AB6E7D">
        <w:rPr>
          <w:rFonts w:ascii="Franklin Gothic Book" w:eastAsia="SimSun" w:hAnsi="Franklin Gothic Book"/>
          <w:sz w:val="21"/>
          <w:szCs w:val="24"/>
        </w:rPr>
        <w:t>)</w:t>
      </w:r>
    </w:p>
    <w:p w14:paraId="2BC50ADD" w14:textId="7E71D5D3" w:rsidR="00704BCE" w:rsidRPr="00A372DB" w:rsidRDefault="00AB6E7D" w:rsidP="00D16282">
      <w:pPr>
        <w:pStyle w:val="BodyText"/>
        <w:rPr>
          <w:highlight w:val="yellow"/>
        </w:rPr>
      </w:pPr>
      <w:r w:rsidRPr="00A372DB">
        <w:t xml:space="preserve">The Town of Apple Valley (Town), as the Lead Agency, has prepared a Draft Environmental Impact Report (EIR) pursuant to the California Public Resources Code and the California Environmental Quality Act (CEQA) to evaluate the environmental effects associated with the </w:t>
      </w:r>
      <w:r w:rsidR="00A372DB" w:rsidRPr="00A372DB">
        <w:t xml:space="preserve">Inland Empire North Logistics Center Apple Valley Project </w:t>
      </w:r>
      <w:r w:rsidRPr="00A372DB">
        <w:t>(Project). This Notice of Availability has been issued to notify interested parties that the Draft EIR is publicly available for a 45-day review and comment period</w:t>
      </w:r>
      <w:r w:rsidR="00E83F6A" w:rsidRPr="00A372DB">
        <w:t xml:space="preserve"> from </w:t>
      </w:r>
      <w:r w:rsidR="00A372DB" w:rsidRPr="00834B8C">
        <w:t xml:space="preserve">September </w:t>
      </w:r>
      <w:r w:rsidR="00834B8C" w:rsidRPr="00834B8C">
        <w:t>30</w:t>
      </w:r>
      <w:r w:rsidR="00E83F6A" w:rsidRPr="00834B8C">
        <w:t>, 2024</w:t>
      </w:r>
      <w:r w:rsidR="00D16282" w:rsidRPr="00834B8C">
        <w:t>,</w:t>
      </w:r>
      <w:r w:rsidR="00E83F6A" w:rsidRPr="00834B8C">
        <w:t xml:space="preserve"> through </w:t>
      </w:r>
      <w:r w:rsidR="00834B8C" w:rsidRPr="00834B8C">
        <w:t>November</w:t>
      </w:r>
      <w:r w:rsidR="00A372DB" w:rsidRPr="00834B8C">
        <w:t xml:space="preserve"> </w:t>
      </w:r>
      <w:r w:rsidR="00834B8C" w:rsidRPr="00834B8C">
        <w:t>13</w:t>
      </w:r>
      <w:r w:rsidR="00E83F6A" w:rsidRPr="00834B8C">
        <w:t>, 2024</w:t>
      </w:r>
      <w:r w:rsidRPr="00834B8C">
        <w:t xml:space="preserve">. </w:t>
      </w:r>
      <w:r w:rsidRPr="00A372DB">
        <w:t xml:space="preserve">The Town is requesting comments on the Draft EIR from responsible and trustee agencies, interested public agencies, organizations, and the </w:t>
      </w:r>
      <w:proofErr w:type="gramStart"/>
      <w:r w:rsidRPr="00A372DB">
        <w:t>general public</w:t>
      </w:r>
      <w:proofErr w:type="gramEnd"/>
      <w:r w:rsidRPr="00A372DB">
        <w:t xml:space="preserve"> (pursuant to CEQA Guidelines Section 15087).</w:t>
      </w:r>
    </w:p>
    <w:p w14:paraId="14E5E643" w14:textId="2F8D0AEA" w:rsidR="00704BCE" w:rsidRPr="00A372DB" w:rsidRDefault="00704BCE" w:rsidP="00704BCE">
      <w:pPr>
        <w:keepNext/>
        <w:autoSpaceDE w:val="0"/>
        <w:autoSpaceDN w:val="0"/>
        <w:adjustRightInd w:val="0"/>
        <w:spacing w:after="240" w:line="280" w:lineRule="exact"/>
        <w:jc w:val="both"/>
        <w:rPr>
          <w:rFonts w:ascii="Franklin Gothic Book" w:eastAsia="SimSun" w:hAnsi="Franklin Gothic Book"/>
          <w:b/>
          <w:spacing w:val="10"/>
          <w:szCs w:val="24"/>
        </w:rPr>
      </w:pPr>
      <w:r w:rsidRPr="00A372DB">
        <w:rPr>
          <w:rFonts w:ascii="Franklin Gothic Book" w:eastAsia="SimSun" w:hAnsi="Franklin Gothic Book"/>
          <w:b/>
          <w:spacing w:val="10"/>
          <w:szCs w:val="24"/>
        </w:rPr>
        <w:t>Project Location</w:t>
      </w:r>
    </w:p>
    <w:p w14:paraId="7119D208" w14:textId="216C0E37" w:rsidR="00A372DB" w:rsidRPr="00A372DB" w:rsidRDefault="00A372DB" w:rsidP="00A372DB">
      <w:pPr>
        <w:pStyle w:val="BodyText"/>
      </w:pPr>
      <w:bookmarkStart w:id="0" w:name="_Hlk132790886"/>
      <w:r w:rsidRPr="00A372DB">
        <w:t xml:space="preserve">The approximately 178-acre Project site </w:t>
      </w:r>
      <w:proofErr w:type="gramStart"/>
      <w:r w:rsidRPr="00A372DB">
        <w:t>is located in</w:t>
      </w:r>
      <w:proofErr w:type="gramEnd"/>
      <w:r w:rsidRPr="00A372DB">
        <w:t xml:space="preserve"> the northwestern part of the Town</w:t>
      </w:r>
      <w:r w:rsidR="00611C4B">
        <w:t xml:space="preserve"> of Apple Valley</w:t>
      </w:r>
      <w:r w:rsidRPr="00A372DB">
        <w:t>, which is within the Victor Valley Region of San Bernardino County</w:t>
      </w:r>
      <w:r w:rsidR="001E29B0">
        <w:t xml:space="preserve"> (</w:t>
      </w:r>
      <w:r w:rsidR="001E29B0" w:rsidRPr="00417C2D">
        <w:t>Figure 1, Site Plan</w:t>
      </w:r>
      <w:r w:rsidR="001E29B0">
        <w:t>).</w:t>
      </w:r>
      <w:r w:rsidRPr="00A372DB">
        <w:t xml:space="preserve"> The Project site is located directly east of I-15, north of Falchion Road and south of Norco Street. The Project site and its immediate surroundings can be seen in </w:t>
      </w:r>
      <w:r w:rsidRPr="00417C2D">
        <w:t xml:space="preserve">Figure </w:t>
      </w:r>
      <w:r w:rsidR="00417C2D">
        <w:t>2</w:t>
      </w:r>
      <w:r w:rsidRPr="00A372DB">
        <w:t>, Project Aerial. Regional access to the Project site is provided via I-15, which is located adjacent to the Project site’s western boundary. Off-site improvements to roadways within the vicinity of the Project</w:t>
      </w:r>
      <w:r w:rsidR="00611C4B">
        <w:t xml:space="preserve"> are proposed. </w:t>
      </w:r>
    </w:p>
    <w:p w14:paraId="069B6150" w14:textId="77777777" w:rsidR="00A372DB" w:rsidRPr="00A372DB" w:rsidRDefault="00A372DB" w:rsidP="00A372DB">
      <w:pPr>
        <w:pStyle w:val="BodyText"/>
      </w:pPr>
      <w:r w:rsidRPr="00A372DB">
        <w:t xml:space="preserve">The site consists of Assessor’s Parcel Number (APN) 0472-031-08. Specifically, the Project site </w:t>
      </w:r>
      <w:proofErr w:type="gramStart"/>
      <w:r w:rsidRPr="00A372DB">
        <w:t>is located in</w:t>
      </w:r>
      <w:proofErr w:type="gramEnd"/>
      <w:r w:rsidRPr="00A372DB">
        <w:t xml:space="preserve"> Section 26, Township 6N, Range 4W, as depicted on the U.S. Geological Survey Victorville, California 7.5-minute topographic quadrangle map. </w:t>
      </w:r>
      <w:bookmarkEnd w:id="0"/>
    </w:p>
    <w:p w14:paraId="137E180D" w14:textId="0B313BA8" w:rsidR="00704BCE" w:rsidRPr="00A372DB" w:rsidRDefault="00704BCE" w:rsidP="00704BCE">
      <w:pPr>
        <w:keepNext/>
        <w:autoSpaceDE w:val="0"/>
        <w:autoSpaceDN w:val="0"/>
        <w:adjustRightInd w:val="0"/>
        <w:spacing w:after="240" w:line="280" w:lineRule="exact"/>
        <w:jc w:val="both"/>
        <w:rPr>
          <w:rFonts w:ascii="Franklin Gothic Book" w:eastAsia="SimSun" w:hAnsi="Franklin Gothic Book"/>
          <w:b/>
          <w:spacing w:val="10"/>
          <w:szCs w:val="24"/>
        </w:rPr>
      </w:pPr>
      <w:r w:rsidRPr="00A372DB">
        <w:rPr>
          <w:rFonts w:ascii="Franklin Gothic Book" w:eastAsia="SimSun" w:hAnsi="Franklin Gothic Book"/>
          <w:b/>
          <w:spacing w:val="10"/>
          <w:szCs w:val="24"/>
        </w:rPr>
        <w:t xml:space="preserve">Project </w:t>
      </w:r>
      <w:r w:rsidR="00AB6E7D" w:rsidRPr="00A372DB">
        <w:rPr>
          <w:rFonts w:ascii="Franklin Gothic Book" w:eastAsia="SimSun" w:hAnsi="Franklin Gothic Book"/>
          <w:b/>
          <w:spacing w:val="10"/>
          <w:szCs w:val="24"/>
        </w:rPr>
        <w:t>Description</w:t>
      </w:r>
    </w:p>
    <w:p w14:paraId="10779C58" w14:textId="12355227" w:rsidR="001E29B0" w:rsidRPr="001E29B0" w:rsidRDefault="00AB6E7D" w:rsidP="001E29B0">
      <w:pPr>
        <w:pStyle w:val="BodyText"/>
      </w:pPr>
      <w:r w:rsidRPr="001E29B0">
        <w:t xml:space="preserve">The Draft EIR addresses the potential physical environmental effects of </w:t>
      </w:r>
      <w:r w:rsidR="001E29B0" w:rsidRPr="001E29B0">
        <w:t xml:space="preserve">construction of two industrial/warehouse buildings and associated improvements on approximately 178 acres of land. Building 1 would be approximately 1,507,326 square feet while Building 2 would be approximately 1,097,120 square feet. The Project’s associated improvements would include loading docks, truck and vehicle parking, and landscaped areas. </w:t>
      </w:r>
    </w:p>
    <w:p w14:paraId="57B59D9B" w14:textId="77777777" w:rsidR="001E29B0" w:rsidRPr="001E29B0" w:rsidRDefault="001E29B0" w:rsidP="001E29B0">
      <w:pPr>
        <w:pStyle w:val="BodyText"/>
      </w:pPr>
      <w:r w:rsidRPr="001E29B0">
        <w:t xml:space="preserve">The Project would include several improvements to the local circulation system, including improvements to Falchion Road and Outer Highway 15 and the construction of Norco Road and Apple Valley Road, including frontage </w:t>
      </w:r>
      <w:r w:rsidRPr="001E29B0">
        <w:lastRenderedPageBreak/>
        <w:t xml:space="preserve">landscaping and sidewalks, curbs, and gutters. A variety of trees, shrubs, plants, and groundcovers would be planted within the Project frontages to incorporate a layering concept to provide different height trees and border or accent shrubs and low ground cover, as well as within the landscape areas located around the proposed industrial/warehouse buildings and throughout the Project site. </w:t>
      </w:r>
    </w:p>
    <w:p w14:paraId="27E6AD83" w14:textId="23B7DF71" w:rsidR="001E29B0" w:rsidRPr="001E29B0" w:rsidRDefault="001E29B0" w:rsidP="00D16282">
      <w:pPr>
        <w:pStyle w:val="BodyText"/>
      </w:pPr>
      <w:r w:rsidRPr="001E29B0">
        <w:t>The Project would also involve the re-alignment of Apple Valley Road to the eastern Project boundary and off-site improvements to roadways located within the vicinity of the Project. Improvements would occur at Falchion Road from Outer Highway 15 to Apple Valley Road, Norco Street from Outer Highway 15 to Apple Valley Road, Outer Highway 15 between Falchion Road and Norco Street, and Apple Valley Road between Falchion Road and Norco Street as described below. These would be public roads once constructed.</w:t>
      </w:r>
    </w:p>
    <w:p w14:paraId="1FF385C8" w14:textId="6EE2786F" w:rsidR="00343213" w:rsidRPr="00927051" w:rsidRDefault="00AB6E7D" w:rsidP="0041017C">
      <w:pPr>
        <w:keepNext/>
        <w:autoSpaceDE w:val="0"/>
        <w:autoSpaceDN w:val="0"/>
        <w:adjustRightInd w:val="0"/>
        <w:spacing w:after="240" w:line="280" w:lineRule="exact"/>
        <w:jc w:val="both"/>
        <w:rPr>
          <w:rFonts w:ascii="Franklin Gothic Book" w:eastAsia="SimSun" w:hAnsi="Franklin Gothic Book"/>
          <w:b/>
          <w:spacing w:val="10"/>
          <w:szCs w:val="24"/>
        </w:rPr>
      </w:pPr>
      <w:r w:rsidRPr="00927051">
        <w:rPr>
          <w:rFonts w:ascii="Franklin Gothic Book" w:eastAsia="SimSun" w:hAnsi="Franklin Gothic Book"/>
          <w:b/>
          <w:spacing w:val="10"/>
          <w:szCs w:val="24"/>
        </w:rPr>
        <w:t>Project Impacts</w:t>
      </w:r>
    </w:p>
    <w:p w14:paraId="3907E970" w14:textId="6DF18066" w:rsidR="00AB6E7D" w:rsidRPr="00A6568B" w:rsidRDefault="00AB6E7D" w:rsidP="00D16282">
      <w:pPr>
        <w:pStyle w:val="BodyText"/>
      </w:pPr>
      <w:r w:rsidRPr="00A6568B">
        <w:t xml:space="preserve">The Project would result in no impact or a less-than-significant impact for the following environmental topics: aesthetics; </w:t>
      </w:r>
      <w:r w:rsidRPr="00417C2D">
        <w:t xml:space="preserve">agriculture and forestry resources; energy; geology and soils; hazards and hazardous materials; hydrology and water quality; land use and planning; mineral resources; </w:t>
      </w:r>
      <w:r w:rsidR="00B7407B" w:rsidRPr="00417C2D">
        <w:t xml:space="preserve">noise; </w:t>
      </w:r>
      <w:r w:rsidRPr="00417C2D">
        <w:t xml:space="preserve">population and housing; </w:t>
      </w:r>
      <w:r w:rsidRPr="00A6568B">
        <w:t>public services and recreation; transportation; utilities and service systems; and wildfire.</w:t>
      </w:r>
      <w:r w:rsidR="00B7407B" w:rsidRPr="00A6568B">
        <w:t xml:space="preserve"> </w:t>
      </w:r>
    </w:p>
    <w:p w14:paraId="7F934580" w14:textId="5526445C" w:rsidR="00AB6E7D" w:rsidRPr="00B7407B" w:rsidRDefault="00AB6E7D" w:rsidP="00D16282">
      <w:pPr>
        <w:pStyle w:val="BodyText"/>
      </w:pPr>
      <w:r w:rsidRPr="00B7407B">
        <w:t>With the incorporation of mitigation measures identified in the Draft EIR, potentially significant impacts would be reduced to less than significant for the following environmental topics: biological resources; and cultural</w:t>
      </w:r>
      <w:r w:rsidR="00B7407B" w:rsidRPr="00B7407B">
        <w:t xml:space="preserve"> tribal and paleontological resources.</w:t>
      </w:r>
    </w:p>
    <w:p w14:paraId="255713BA" w14:textId="6021FD51" w:rsidR="00704BCE" w:rsidRPr="00B7407B" w:rsidRDefault="00AB6E7D" w:rsidP="00D16282">
      <w:pPr>
        <w:pStyle w:val="BodyText"/>
      </w:pPr>
      <w:r w:rsidRPr="00B7407B">
        <w:t>The Project would have significant and unavoidable impacts, even with mitigation measures incorporated, for the following environmental topics: air quality</w:t>
      </w:r>
      <w:r w:rsidR="00B7407B" w:rsidRPr="00B7407B">
        <w:t xml:space="preserve"> and </w:t>
      </w:r>
      <w:r w:rsidRPr="00B7407B">
        <w:t>greenhouse gas emissions</w:t>
      </w:r>
      <w:r w:rsidR="00B7407B" w:rsidRPr="00B7407B">
        <w:t>.</w:t>
      </w:r>
      <w:r w:rsidRPr="00B7407B">
        <w:t xml:space="preserve"> </w:t>
      </w:r>
    </w:p>
    <w:p w14:paraId="2BE47057" w14:textId="03E5D6AB" w:rsidR="009B2C71" w:rsidRPr="00B7407B" w:rsidRDefault="009B2C71" w:rsidP="00D16282">
      <w:pPr>
        <w:pStyle w:val="BodyText"/>
      </w:pPr>
      <w:r w:rsidRPr="00B7407B">
        <w:t xml:space="preserve">The CEQA Guidelines also require this notice to indicate </w:t>
      </w:r>
      <w:proofErr w:type="gramStart"/>
      <w:r w:rsidRPr="00B7407B">
        <w:t>whether or not</w:t>
      </w:r>
      <w:proofErr w:type="gramEnd"/>
      <w:r w:rsidRPr="00B7407B">
        <w:t xml:space="preserve"> the Project site is included on any of the lists of sites enumerated under Section 65962.5 of the Government Code (the Cortese List). As further discussed in the Initial Study that accompanied the Notice of Preparation and the Draft EIR, the Project site is not included on the Cortese List. </w:t>
      </w:r>
    </w:p>
    <w:p w14:paraId="6BDF95EA" w14:textId="2B5E3CFA" w:rsidR="00704BCE" w:rsidRPr="00927051" w:rsidRDefault="00704BCE" w:rsidP="008D2508">
      <w:pPr>
        <w:keepNext/>
        <w:autoSpaceDE w:val="0"/>
        <w:autoSpaceDN w:val="0"/>
        <w:adjustRightInd w:val="0"/>
        <w:spacing w:before="240" w:after="240" w:line="280" w:lineRule="exact"/>
        <w:jc w:val="both"/>
        <w:rPr>
          <w:rFonts w:ascii="Franklin Gothic Book" w:eastAsia="SimSun" w:hAnsi="Franklin Gothic Book"/>
          <w:b/>
          <w:spacing w:val="10"/>
          <w:szCs w:val="24"/>
        </w:rPr>
      </w:pPr>
      <w:r w:rsidRPr="00927051">
        <w:rPr>
          <w:rFonts w:ascii="Franklin Gothic Book" w:eastAsia="SimSun" w:hAnsi="Franklin Gothic Book"/>
          <w:b/>
          <w:spacing w:val="10"/>
          <w:szCs w:val="24"/>
        </w:rPr>
        <w:t>Public Comment Period</w:t>
      </w:r>
    </w:p>
    <w:p w14:paraId="79D9C10A" w14:textId="4F083A63" w:rsidR="00AB6E7D" w:rsidRPr="00A372DB" w:rsidRDefault="00AB6E7D" w:rsidP="000358FC">
      <w:pPr>
        <w:pStyle w:val="BodyText"/>
        <w:rPr>
          <w:highlight w:val="yellow"/>
        </w:rPr>
      </w:pPr>
      <w:r w:rsidRPr="00927051">
        <w:t xml:space="preserve">The 45-day public comment period for this Draft EIR will begin on </w:t>
      </w:r>
      <w:r w:rsidR="00927051" w:rsidRPr="00834B8C">
        <w:t xml:space="preserve">September </w:t>
      </w:r>
      <w:r w:rsidR="00834B8C" w:rsidRPr="00834B8C">
        <w:t>30</w:t>
      </w:r>
      <w:r w:rsidRPr="00834B8C">
        <w:t xml:space="preserve">, 2024, and end on </w:t>
      </w:r>
      <w:r w:rsidR="00834B8C" w:rsidRPr="00834B8C">
        <w:t>November 13</w:t>
      </w:r>
      <w:r w:rsidRPr="00834B8C">
        <w:t xml:space="preserve">, 2024. </w:t>
      </w:r>
      <w:r w:rsidRPr="00927051">
        <w:t xml:space="preserve">Please send written comments pertaining to the adequacy of the Draft EIR no later than 5:00 </w:t>
      </w:r>
      <w:r w:rsidR="00C41542" w:rsidRPr="00927051">
        <w:t>p</w:t>
      </w:r>
      <w:r w:rsidRPr="00927051">
        <w:t>.</w:t>
      </w:r>
      <w:r w:rsidR="00C41542" w:rsidRPr="00927051">
        <w:t>m</w:t>
      </w:r>
      <w:r w:rsidRPr="00927051">
        <w:t xml:space="preserve">. on </w:t>
      </w:r>
      <w:r w:rsidR="00834B8C" w:rsidRPr="00834B8C">
        <w:t>November 13</w:t>
      </w:r>
      <w:r w:rsidR="00927051" w:rsidRPr="00834B8C">
        <w:t>, 2024</w:t>
      </w:r>
      <w:r w:rsidR="00C41542" w:rsidRPr="00927051">
        <w:t>,</w:t>
      </w:r>
      <w:r w:rsidR="00F133AD" w:rsidRPr="00927051">
        <w:t xml:space="preserve"> </w:t>
      </w:r>
      <w:r w:rsidRPr="00927051">
        <w:t xml:space="preserve">to </w:t>
      </w:r>
      <w:r w:rsidR="003F246B">
        <w:t>Rick Hirsch</w:t>
      </w:r>
      <w:r w:rsidR="00927051" w:rsidRPr="00927051">
        <w:t xml:space="preserve">, </w:t>
      </w:r>
      <w:r w:rsidR="003F246B">
        <w:t xml:space="preserve">Consulting </w:t>
      </w:r>
      <w:r w:rsidR="00927051" w:rsidRPr="00927051">
        <w:t>Plann</w:t>
      </w:r>
      <w:r w:rsidR="003F246B">
        <w:t>er</w:t>
      </w:r>
      <w:r w:rsidR="009B2C71" w:rsidRPr="00927051">
        <w:t>,</w:t>
      </w:r>
      <w:r w:rsidRPr="00927051">
        <w:t xml:space="preserve"> Town of Apple Valley, 14955 Dale Evans Parkway, Apple Valley, California 92307. Email: </w:t>
      </w:r>
      <w:r w:rsidR="003F246B">
        <w:t>rhirsch@interwestgrp.com.</w:t>
      </w:r>
    </w:p>
    <w:p w14:paraId="58E8B581" w14:textId="77777777" w:rsidR="009C0875" w:rsidRDefault="009C0875" w:rsidP="000358FC">
      <w:pPr>
        <w:pStyle w:val="BodyText"/>
      </w:pPr>
      <w:r w:rsidRPr="009C0875">
        <w:t>Copies of the Draft EIR are available for review online at the following website: https://www.applevalley.org/services/planning-division/environmental. The document is also available for review at the Apple Valley Town Hall, Planning Department (14955 Dale Evans Parkway, Apple Valley, California 92307) Monday through Thursday from 8:00 a.m. to 4:00 p.m., Friday from 8:00 a.m. to 3:00 p.m. (closed on alternate Fridays) and at the San Bernardino County Library (14901 Dale Evans Parkway, Apple Valley, California 92307) Monday through Wednesday 11:00 a.m. to 7:00 p.m., Thursday 10:00 a.m. to 6:00 p.m., and on Saturday 9:00 a.m. to 5:00 p.m.</w:t>
      </w:r>
    </w:p>
    <w:p w14:paraId="25BA3566" w14:textId="7287F312" w:rsidR="00704BCE" w:rsidRPr="00927051" w:rsidRDefault="00AB6E7D" w:rsidP="009C0875">
      <w:pPr>
        <w:pStyle w:val="BodyText"/>
        <w:jc w:val="left"/>
        <w:rPr>
          <w:b/>
          <w:spacing w:val="10"/>
        </w:rPr>
      </w:pPr>
      <w:r w:rsidRPr="00927051">
        <w:rPr>
          <w:b/>
          <w:spacing w:val="10"/>
        </w:rPr>
        <w:t>Public Hearing</w:t>
      </w:r>
    </w:p>
    <w:p w14:paraId="0798118B" w14:textId="46F75FE8" w:rsidR="006942E6" w:rsidRPr="00D16282" w:rsidRDefault="009D6545" w:rsidP="00D16282">
      <w:pPr>
        <w:pStyle w:val="BodyText"/>
      </w:pPr>
      <w:r w:rsidRPr="00927051">
        <w:t>A p</w:t>
      </w:r>
      <w:r w:rsidR="00AB6E7D" w:rsidRPr="00927051">
        <w:t>ublic hearing for this Project will be held before the Planning Commission. The hearing ha</w:t>
      </w:r>
      <w:r w:rsidR="00C201D6" w:rsidRPr="00927051">
        <w:t>s</w:t>
      </w:r>
      <w:r w:rsidR="00AB6E7D" w:rsidRPr="00927051">
        <w:t xml:space="preserve"> not been scheduled at this time. The Town will circulate a separate notice when the hearing date</w:t>
      </w:r>
      <w:r w:rsidR="00C201D6" w:rsidRPr="00927051">
        <w:t xml:space="preserve"> has</w:t>
      </w:r>
      <w:r w:rsidR="00AB6E7D" w:rsidRPr="00927051">
        <w:t xml:space="preserve"> been set consistent with public noticing requirements set forth by the Town.</w:t>
      </w:r>
    </w:p>
    <w:sectPr w:rsidR="006942E6" w:rsidRPr="00D16282" w:rsidSect="009C0875">
      <w:headerReference w:type="even" r:id="rId7"/>
      <w:headerReference w:type="default" r:id="rId8"/>
      <w:footerReference w:type="even" r:id="rId9"/>
      <w:footerReference w:type="default" r:id="rId10"/>
      <w:headerReference w:type="first" r:id="rId11"/>
      <w:footerReference w:type="first" r:id="rId12"/>
      <w:pgSz w:w="12240" w:h="15840"/>
      <w:pgMar w:top="1296" w:right="1008" w:bottom="720" w:left="100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7D161" w14:textId="77777777" w:rsidR="00320C9B" w:rsidRDefault="00320C9B" w:rsidP="00CE4BB8">
      <w:r>
        <w:separator/>
      </w:r>
    </w:p>
  </w:endnote>
  <w:endnote w:type="continuationSeparator" w:id="0">
    <w:p w14:paraId="5BE5B456" w14:textId="77777777" w:rsidR="00320C9B" w:rsidRDefault="00320C9B" w:rsidP="00CE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anklin Gothic Book">
    <w:altName w:val="Corbel"/>
    <w:panose1 w:val="020B05030201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7B51" w14:textId="77777777" w:rsidR="00743757" w:rsidRDefault="00743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594538"/>
      <w:docPartObj>
        <w:docPartGallery w:val="Page Numbers (Bottom of Page)"/>
        <w:docPartUnique/>
      </w:docPartObj>
    </w:sdtPr>
    <w:sdtEndPr>
      <w:rPr>
        <w:noProof/>
      </w:rPr>
    </w:sdtEndPr>
    <w:sdtContent>
      <w:p w14:paraId="12D22930" w14:textId="42B9E180" w:rsidR="00EE499F" w:rsidRDefault="00EE499F">
        <w:pPr>
          <w:pStyle w:val="Footer"/>
          <w:jc w:val="right"/>
        </w:pPr>
        <w:r>
          <w:fldChar w:fldCharType="begin"/>
        </w:r>
        <w:r>
          <w:instrText xml:space="preserve"> PAGE   \* MERGEFORMAT </w:instrText>
        </w:r>
        <w:r>
          <w:fldChar w:fldCharType="separate"/>
        </w:r>
        <w:r w:rsidR="008B5C27">
          <w:rPr>
            <w:noProof/>
          </w:rPr>
          <w:t>2</w:t>
        </w:r>
        <w:r>
          <w:rPr>
            <w:noProof/>
          </w:rPr>
          <w:fldChar w:fldCharType="end"/>
        </w:r>
      </w:p>
    </w:sdtContent>
  </w:sdt>
  <w:p w14:paraId="6BBF803C" w14:textId="10E741C0" w:rsidR="00F86F36" w:rsidRDefault="00F86F3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ABC37" w14:textId="77777777" w:rsidR="00F86F36" w:rsidRPr="002637A1" w:rsidRDefault="00F86F36" w:rsidP="002637A1">
    <w:pPr>
      <w:pStyle w:val="Footer"/>
      <w:tabs>
        <w:tab w:val="clear" w:pos="9360"/>
      </w:tabs>
      <w:ind w:right="-48"/>
      <w:rPr>
        <w:rFonts w:ascii="Myriad Pro" w:hAnsi="Myriad Pro"/>
        <w:sz w:val="20"/>
      </w:rPr>
    </w:pPr>
    <w:r w:rsidRPr="00704BCE">
      <w:rPr>
        <w:rFonts w:ascii="Myriad Pro" w:hAnsi="Myriad Pro" w:cs="Calibri"/>
        <w:b/>
        <w:color w:val="CE051D"/>
        <w:sz w:val="20"/>
      </w:rPr>
      <w:t>www.AppleValley.org</w:t>
    </w:r>
    <w:r w:rsidRPr="002637A1">
      <w:rPr>
        <w:rFonts w:ascii="Myriad Pro" w:hAnsi="Myriad Pro"/>
        <w:sz w:val="20"/>
      </w:rPr>
      <w:t xml:space="preserve"> </w:t>
    </w:r>
  </w:p>
  <w:p w14:paraId="160B1346" w14:textId="77777777" w:rsidR="00F86F36" w:rsidRDefault="00F86F36" w:rsidP="002637A1">
    <w:pPr>
      <w:pStyle w:val="Footer"/>
      <w:tabs>
        <w:tab w:val="clear" w:pos="9360"/>
      </w:tabs>
      <w:ind w:right="-48"/>
      <w:rPr>
        <w:sz w:val="24"/>
      </w:rPr>
    </w:pPr>
    <w:r w:rsidRPr="00CE4BB8">
      <w:rPr>
        <w:sz w:val="24"/>
      </w:rPr>
      <w:t xml:space="preserve">14955 Dale Evans </w:t>
    </w:r>
    <w:proofErr w:type="gramStart"/>
    <w:r w:rsidRPr="00CE4BB8">
      <w:rPr>
        <w:sz w:val="24"/>
      </w:rPr>
      <w:t xml:space="preserve">Parkway  </w:t>
    </w:r>
    <w:r w:rsidRPr="00CE4BB8">
      <w:rPr>
        <w:color w:val="CE051D"/>
        <w:sz w:val="24"/>
      </w:rPr>
      <w:t>•</w:t>
    </w:r>
    <w:proofErr w:type="gramEnd"/>
    <w:r w:rsidRPr="00CE4BB8">
      <w:rPr>
        <w:color w:val="CE051D"/>
        <w:sz w:val="24"/>
      </w:rPr>
      <w:t xml:space="preserve">  </w:t>
    </w:r>
    <w:r w:rsidRPr="00CE4BB8">
      <w:rPr>
        <w:sz w:val="24"/>
      </w:rPr>
      <w:t xml:space="preserve">Apple Valley, California 92307  </w:t>
    </w:r>
    <w:r w:rsidRPr="00CE4BB8">
      <w:rPr>
        <w:color w:val="CE051D"/>
        <w:sz w:val="24"/>
      </w:rPr>
      <w:t xml:space="preserve">•  </w:t>
    </w:r>
    <w:r w:rsidRPr="00CE4BB8">
      <w:rPr>
        <w:sz w:val="24"/>
      </w:rPr>
      <w:t>760.240.7000</w:t>
    </w:r>
  </w:p>
  <w:p w14:paraId="41EF0F5D" w14:textId="77777777" w:rsidR="00F86F36" w:rsidRPr="000B2425" w:rsidRDefault="00F86F36" w:rsidP="002637A1">
    <w:pPr>
      <w:pStyle w:val="Footer"/>
      <w:tabs>
        <w:tab w:val="clear" w:pos="9360"/>
      </w:tabs>
      <w:ind w:right="-48"/>
      <w:rPr>
        <w:sz w:val="24"/>
      </w:rPr>
    </w:pPr>
  </w:p>
  <w:p w14:paraId="0B2D3FB3" w14:textId="77777777" w:rsidR="00F86F36" w:rsidRPr="000B2425" w:rsidRDefault="00F86F36" w:rsidP="000B2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0CB5B" w14:textId="77777777" w:rsidR="00320C9B" w:rsidRDefault="00320C9B" w:rsidP="00CE4BB8">
      <w:r>
        <w:separator/>
      </w:r>
    </w:p>
  </w:footnote>
  <w:footnote w:type="continuationSeparator" w:id="0">
    <w:p w14:paraId="2EDE1048" w14:textId="77777777" w:rsidR="00320C9B" w:rsidRDefault="00320C9B" w:rsidP="00CE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5AF6" w14:textId="77777777" w:rsidR="00743757" w:rsidRDefault="00743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A05E" w14:textId="77777777" w:rsidR="00743757" w:rsidRDefault="00743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7460B" w14:textId="3334FB1A" w:rsidR="00F86F36" w:rsidRDefault="00F86F36" w:rsidP="00CD6614">
    <w:pPr>
      <w:pStyle w:val="Header"/>
      <w:ind w:left="-270"/>
    </w:pPr>
    <w:r>
      <w:rPr>
        <w:noProof/>
      </w:rPr>
      <w:drawing>
        <wp:inline distT="0" distB="0" distL="0" distR="0" wp14:anchorId="64854309" wp14:editId="6769AB73">
          <wp:extent cx="1280160" cy="1280160"/>
          <wp:effectExtent l="0" t="0" r="0" b="0"/>
          <wp:docPr id="1974158639" name="Picture 197415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32CC2"/>
    <w:multiLevelType w:val="hybridMultilevel"/>
    <w:tmpl w:val="ADF0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9260D"/>
    <w:multiLevelType w:val="hybridMultilevel"/>
    <w:tmpl w:val="BD0AC150"/>
    <w:lvl w:ilvl="0" w:tplc="63D66508">
      <w:start w:val="1"/>
      <w:numFmt w:val="decimal"/>
      <w:lvlText w:val="P%1."/>
      <w:lvlJc w:val="left"/>
      <w:pPr>
        <w:tabs>
          <w:tab w:val="num" w:pos="720"/>
        </w:tabs>
        <w:ind w:left="720" w:hanging="360"/>
      </w:pPr>
    </w:lvl>
    <w:lvl w:ilvl="1" w:tplc="5C8CF470">
      <w:start w:val="1"/>
      <w:numFmt w:val="decimal"/>
      <w:lvlText w:val="BS%2."/>
      <w:lvlJc w:val="left"/>
      <w:pPr>
        <w:tabs>
          <w:tab w:val="num" w:pos="1440"/>
        </w:tabs>
        <w:ind w:left="1440" w:hanging="360"/>
      </w:pPr>
      <w:rPr>
        <w:rFonts w:ascii="Arial" w:hAnsi="Arial" w:cs="Times New Roman" w:hint="default"/>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B54D06"/>
    <w:multiLevelType w:val="hybridMultilevel"/>
    <w:tmpl w:val="50AC36BA"/>
    <w:lvl w:ilvl="0" w:tplc="D8BC3EEC">
      <w:start w:val="1"/>
      <w:numFmt w:val="decimal"/>
      <w:lvlText w:val="PW%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015C5"/>
    <w:multiLevelType w:val="singleLevel"/>
    <w:tmpl w:val="9F82B036"/>
    <w:lvl w:ilvl="0">
      <w:start w:val="1"/>
      <w:numFmt w:val="upperLetter"/>
      <w:lvlText w:val="%1."/>
      <w:lvlJc w:val="left"/>
      <w:pPr>
        <w:tabs>
          <w:tab w:val="num" w:pos="1080"/>
        </w:tabs>
        <w:ind w:left="1080" w:hanging="360"/>
      </w:pPr>
      <w:rPr>
        <w:rFonts w:hint="default"/>
      </w:rPr>
    </w:lvl>
  </w:abstractNum>
  <w:abstractNum w:abstractNumId="4" w15:restartNumberingAfterBreak="0">
    <w:nsid w:val="442326AA"/>
    <w:multiLevelType w:val="hybridMultilevel"/>
    <w:tmpl w:val="2354A132"/>
    <w:lvl w:ilvl="0" w:tplc="BA4223EA">
      <w:start w:val="1"/>
      <w:numFmt w:val="decimal"/>
      <w:lvlText w:val="BC%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823663"/>
    <w:multiLevelType w:val="hybridMultilevel"/>
    <w:tmpl w:val="A4EC7F3C"/>
    <w:lvl w:ilvl="0" w:tplc="AB2E84EC">
      <w:start w:val="1"/>
      <w:numFmt w:val="decimal"/>
      <w:lvlText w:val="EC%1."/>
      <w:lvlJc w:val="left"/>
      <w:pPr>
        <w:tabs>
          <w:tab w:val="num" w:pos="0"/>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ED5AEB"/>
    <w:multiLevelType w:val="hybridMultilevel"/>
    <w:tmpl w:val="AED00C7C"/>
    <w:lvl w:ilvl="0" w:tplc="0F7EC6A0">
      <w:start w:val="1"/>
      <w:numFmt w:val="decimal"/>
      <w:lvlText w:val="P%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07340"/>
    <w:multiLevelType w:val="hybridMultilevel"/>
    <w:tmpl w:val="47D64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CD11E7"/>
    <w:multiLevelType w:val="hybridMultilevel"/>
    <w:tmpl w:val="E314323C"/>
    <w:lvl w:ilvl="0" w:tplc="27D21D76">
      <w:start w:val="1"/>
      <w:numFmt w:val="decimal"/>
      <w:lvlText w:val="FD%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CB2DC6"/>
    <w:multiLevelType w:val="hybridMultilevel"/>
    <w:tmpl w:val="A61CF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6D0D2B"/>
    <w:multiLevelType w:val="hybridMultilevel"/>
    <w:tmpl w:val="BAB8A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DA6738"/>
    <w:multiLevelType w:val="singleLevel"/>
    <w:tmpl w:val="777AEB0E"/>
    <w:lvl w:ilvl="0">
      <w:start w:val="1"/>
      <w:numFmt w:val="bullet"/>
      <w:lvlText w:val=""/>
      <w:lvlJc w:val="left"/>
      <w:pPr>
        <w:tabs>
          <w:tab w:val="num" w:pos="360"/>
        </w:tabs>
        <w:ind w:left="360" w:hanging="360"/>
      </w:pPr>
      <w:rPr>
        <w:rFonts w:ascii="Wingdings" w:hAnsi="Wingdings" w:hint="default"/>
      </w:rPr>
    </w:lvl>
  </w:abstractNum>
  <w:num w:numId="1" w16cid:durableId="935014670">
    <w:abstractNumId w:val="6"/>
  </w:num>
  <w:num w:numId="2" w16cid:durableId="971178753">
    <w:abstractNumId w:val="4"/>
  </w:num>
  <w:num w:numId="3" w16cid:durableId="1696346488">
    <w:abstractNumId w:val="5"/>
  </w:num>
  <w:num w:numId="4" w16cid:durableId="1256788332">
    <w:abstractNumId w:val="8"/>
  </w:num>
  <w:num w:numId="5" w16cid:durableId="1377269699">
    <w:abstractNumId w:val="2"/>
  </w:num>
  <w:num w:numId="6" w16cid:durableId="253169292">
    <w:abstractNumId w:val="3"/>
  </w:num>
  <w:num w:numId="7" w16cid:durableId="620571652">
    <w:abstractNumId w:val="11"/>
  </w:num>
  <w:num w:numId="8" w16cid:durableId="1836652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7313725">
    <w:abstractNumId w:val="7"/>
  </w:num>
  <w:num w:numId="10" w16cid:durableId="1473907435">
    <w:abstractNumId w:val="1"/>
  </w:num>
  <w:num w:numId="11" w16cid:durableId="856845914">
    <w:abstractNumId w:val="9"/>
  </w:num>
  <w:num w:numId="12" w16cid:durableId="6433908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07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2674540||2~1||3~IENL_AV_NOA||5~MEGAN.KILMER||6~MEGAN.KILMER||7~WORDX||8~ENVIRON||10~9/7/2024 2:09:46 AM||11~9/7/2024 2:09:46 AM||13~213440||14~False||17~public||18~MEGAN.KILMER||19~MEGAN.KILMER||21~True||22~True||23~False||25~28314||26~00294||27~ENVIROCEQA||53~7095||54~1610||60~APPLE VALLEY, TOWN OF||61~INLAND EMPIRE NORTH LOGISTICS CENTER||62~Environmental Natural Resources CEQA||74~Megan Kilmer||75~Megan Kilmer||76~WORD 2007||77~Environmental Reports||82~docx||85~9/12/2024 6:16:55 PM||99~1/1/0001 12:00:00 AM||106~N:\iManage\Recent\(28314.00294) APPLE VALLEY_ TOWN OF - INLAND EMPIRE NORTH LOGISTICS CENTER\IENL_AV_NOA(42674540.1).docx||107~1/1/0001 12:00:00 AM||109~9/16/2024 8:44:59 PM||113~9/7/2024 2:09:46 AM||114~9/7/2024 2:09:46 AM||124~False||"/>
    <w:docVar w:name="zzmp10NoTrailerPromptID" w:val="IMANAGE.42674540.1"/>
  </w:docVars>
  <w:rsids>
    <w:rsidRoot w:val="0085395A"/>
    <w:rsid w:val="0000014A"/>
    <w:rsid w:val="00011E6B"/>
    <w:rsid w:val="000358FC"/>
    <w:rsid w:val="00045DA6"/>
    <w:rsid w:val="00050E4A"/>
    <w:rsid w:val="0006407A"/>
    <w:rsid w:val="00094621"/>
    <w:rsid w:val="0009496D"/>
    <w:rsid w:val="000A30AE"/>
    <w:rsid w:val="000A53E8"/>
    <w:rsid w:val="000B130C"/>
    <w:rsid w:val="000B2248"/>
    <w:rsid w:val="000B2425"/>
    <w:rsid w:val="000C0BD1"/>
    <w:rsid w:val="000E0B19"/>
    <w:rsid w:val="000F4909"/>
    <w:rsid w:val="001034AA"/>
    <w:rsid w:val="00105228"/>
    <w:rsid w:val="00115A0C"/>
    <w:rsid w:val="001351E9"/>
    <w:rsid w:val="00176EFA"/>
    <w:rsid w:val="001932CB"/>
    <w:rsid w:val="001B4CCF"/>
    <w:rsid w:val="001C3341"/>
    <w:rsid w:val="001E0002"/>
    <w:rsid w:val="001E29B0"/>
    <w:rsid w:val="001E4882"/>
    <w:rsid w:val="001F6BDF"/>
    <w:rsid w:val="001F6DF7"/>
    <w:rsid w:val="00232443"/>
    <w:rsid w:val="002355EA"/>
    <w:rsid w:val="00241183"/>
    <w:rsid w:val="00244A2A"/>
    <w:rsid w:val="00260F78"/>
    <w:rsid w:val="002620B1"/>
    <w:rsid w:val="002637A1"/>
    <w:rsid w:val="00266125"/>
    <w:rsid w:val="00270A7E"/>
    <w:rsid w:val="00273908"/>
    <w:rsid w:val="00276B49"/>
    <w:rsid w:val="0028493B"/>
    <w:rsid w:val="002B65F7"/>
    <w:rsid w:val="002F0694"/>
    <w:rsid w:val="002F2E41"/>
    <w:rsid w:val="0030090D"/>
    <w:rsid w:val="00315FE0"/>
    <w:rsid w:val="003161F3"/>
    <w:rsid w:val="00320B5E"/>
    <w:rsid w:val="00320C9B"/>
    <w:rsid w:val="00327377"/>
    <w:rsid w:val="00332991"/>
    <w:rsid w:val="003374FD"/>
    <w:rsid w:val="00343213"/>
    <w:rsid w:val="00343F4C"/>
    <w:rsid w:val="00344B59"/>
    <w:rsid w:val="003468CA"/>
    <w:rsid w:val="0035168E"/>
    <w:rsid w:val="0035563D"/>
    <w:rsid w:val="0036166C"/>
    <w:rsid w:val="00361F56"/>
    <w:rsid w:val="00381B7D"/>
    <w:rsid w:val="00383760"/>
    <w:rsid w:val="00392E6D"/>
    <w:rsid w:val="00393CA5"/>
    <w:rsid w:val="003A3A81"/>
    <w:rsid w:val="003A48A6"/>
    <w:rsid w:val="003A5C50"/>
    <w:rsid w:val="003C2C54"/>
    <w:rsid w:val="003D0684"/>
    <w:rsid w:val="003D7E3B"/>
    <w:rsid w:val="003E770B"/>
    <w:rsid w:val="003E78B3"/>
    <w:rsid w:val="003F10FF"/>
    <w:rsid w:val="003F246B"/>
    <w:rsid w:val="003F4EA7"/>
    <w:rsid w:val="003F52DF"/>
    <w:rsid w:val="003F60BF"/>
    <w:rsid w:val="00406D9D"/>
    <w:rsid w:val="0041017C"/>
    <w:rsid w:val="00417C2D"/>
    <w:rsid w:val="00423766"/>
    <w:rsid w:val="004310DE"/>
    <w:rsid w:val="00432E66"/>
    <w:rsid w:val="00435513"/>
    <w:rsid w:val="00441AD4"/>
    <w:rsid w:val="00484A02"/>
    <w:rsid w:val="00495C8D"/>
    <w:rsid w:val="00497395"/>
    <w:rsid w:val="004A038E"/>
    <w:rsid w:val="004A19B3"/>
    <w:rsid w:val="004B7445"/>
    <w:rsid w:val="00525138"/>
    <w:rsid w:val="0055067F"/>
    <w:rsid w:val="00566FF4"/>
    <w:rsid w:val="005715A4"/>
    <w:rsid w:val="00597369"/>
    <w:rsid w:val="005A4E2F"/>
    <w:rsid w:val="005B2C7F"/>
    <w:rsid w:val="005C29B5"/>
    <w:rsid w:val="005D11AB"/>
    <w:rsid w:val="005D2F63"/>
    <w:rsid w:val="005F229D"/>
    <w:rsid w:val="005F4F32"/>
    <w:rsid w:val="00605123"/>
    <w:rsid w:val="00610CE0"/>
    <w:rsid w:val="00611C4B"/>
    <w:rsid w:val="00612814"/>
    <w:rsid w:val="00617A8F"/>
    <w:rsid w:val="00622B78"/>
    <w:rsid w:val="00634CAA"/>
    <w:rsid w:val="006468B2"/>
    <w:rsid w:val="00652DAB"/>
    <w:rsid w:val="0065539F"/>
    <w:rsid w:val="00661AAA"/>
    <w:rsid w:val="00662178"/>
    <w:rsid w:val="00663A3E"/>
    <w:rsid w:val="006651B2"/>
    <w:rsid w:val="006778D2"/>
    <w:rsid w:val="006810A2"/>
    <w:rsid w:val="00682B5C"/>
    <w:rsid w:val="00686E54"/>
    <w:rsid w:val="00686E80"/>
    <w:rsid w:val="006942E6"/>
    <w:rsid w:val="006958F9"/>
    <w:rsid w:val="006A3BFC"/>
    <w:rsid w:val="006B169C"/>
    <w:rsid w:val="006E0DE9"/>
    <w:rsid w:val="006F63ED"/>
    <w:rsid w:val="0070281B"/>
    <w:rsid w:val="00704BCE"/>
    <w:rsid w:val="0073133F"/>
    <w:rsid w:val="00735515"/>
    <w:rsid w:val="007428F6"/>
    <w:rsid w:val="00743757"/>
    <w:rsid w:val="00756F40"/>
    <w:rsid w:val="0078380F"/>
    <w:rsid w:val="00787416"/>
    <w:rsid w:val="007B5E9B"/>
    <w:rsid w:val="007C1050"/>
    <w:rsid w:val="007E5DFA"/>
    <w:rsid w:val="007E6EBB"/>
    <w:rsid w:val="008041D0"/>
    <w:rsid w:val="008209DD"/>
    <w:rsid w:val="00825CD9"/>
    <w:rsid w:val="008266AD"/>
    <w:rsid w:val="00834B8C"/>
    <w:rsid w:val="008362B7"/>
    <w:rsid w:val="00842EC8"/>
    <w:rsid w:val="0085043E"/>
    <w:rsid w:val="0085395A"/>
    <w:rsid w:val="008550D0"/>
    <w:rsid w:val="00856E70"/>
    <w:rsid w:val="00857D1D"/>
    <w:rsid w:val="00860197"/>
    <w:rsid w:val="00861DD0"/>
    <w:rsid w:val="00872B5D"/>
    <w:rsid w:val="00885FF2"/>
    <w:rsid w:val="00895C27"/>
    <w:rsid w:val="008A7B65"/>
    <w:rsid w:val="008B4A21"/>
    <w:rsid w:val="008B5C27"/>
    <w:rsid w:val="008D2508"/>
    <w:rsid w:val="008E49D9"/>
    <w:rsid w:val="00902A6B"/>
    <w:rsid w:val="00910C49"/>
    <w:rsid w:val="00924112"/>
    <w:rsid w:val="00927051"/>
    <w:rsid w:val="00972586"/>
    <w:rsid w:val="00973711"/>
    <w:rsid w:val="009746A8"/>
    <w:rsid w:val="00983198"/>
    <w:rsid w:val="009B2C71"/>
    <w:rsid w:val="009C0082"/>
    <w:rsid w:val="009C0875"/>
    <w:rsid w:val="009D6545"/>
    <w:rsid w:val="009F377E"/>
    <w:rsid w:val="00A11DDF"/>
    <w:rsid w:val="00A132C8"/>
    <w:rsid w:val="00A1429F"/>
    <w:rsid w:val="00A17413"/>
    <w:rsid w:val="00A2620A"/>
    <w:rsid w:val="00A35C88"/>
    <w:rsid w:val="00A36C50"/>
    <w:rsid w:val="00A372DB"/>
    <w:rsid w:val="00A6568B"/>
    <w:rsid w:val="00A74FD4"/>
    <w:rsid w:val="00A93E0D"/>
    <w:rsid w:val="00A93F62"/>
    <w:rsid w:val="00A977E5"/>
    <w:rsid w:val="00AA14E0"/>
    <w:rsid w:val="00AA2F1C"/>
    <w:rsid w:val="00AB62DD"/>
    <w:rsid w:val="00AB6E7D"/>
    <w:rsid w:val="00AC021D"/>
    <w:rsid w:val="00AD4BB0"/>
    <w:rsid w:val="00AD7049"/>
    <w:rsid w:val="00AE12D5"/>
    <w:rsid w:val="00AE2549"/>
    <w:rsid w:val="00AF0143"/>
    <w:rsid w:val="00AF46AA"/>
    <w:rsid w:val="00B03237"/>
    <w:rsid w:val="00B10A12"/>
    <w:rsid w:val="00B20CCD"/>
    <w:rsid w:val="00B32073"/>
    <w:rsid w:val="00B33247"/>
    <w:rsid w:val="00B4302E"/>
    <w:rsid w:val="00B61E22"/>
    <w:rsid w:val="00B7407B"/>
    <w:rsid w:val="00B75919"/>
    <w:rsid w:val="00B944D5"/>
    <w:rsid w:val="00BA2F2F"/>
    <w:rsid w:val="00BA39C0"/>
    <w:rsid w:val="00BB4AF0"/>
    <w:rsid w:val="00BB7243"/>
    <w:rsid w:val="00BC3C7D"/>
    <w:rsid w:val="00BD5463"/>
    <w:rsid w:val="00BD726E"/>
    <w:rsid w:val="00BE1577"/>
    <w:rsid w:val="00BE378A"/>
    <w:rsid w:val="00BE6649"/>
    <w:rsid w:val="00BF0DB7"/>
    <w:rsid w:val="00BF66ED"/>
    <w:rsid w:val="00C201D6"/>
    <w:rsid w:val="00C36028"/>
    <w:rsid w:val="00C41542"/>
    <w:rsid w:val="00C43A8B"/>
    <w:rsid w:val="00C45971"/>
    <w:rsid w:val="00C65E7A"/>
    <w:rsid w:val="00C81392"/>
    <w:rsid w:val="00C827D3"/>
    <w:rsid w:val="00C85A8C"/>
    <w:rsid w:val="00C92C56"/>
    <w:rsid w:val="00CA75C5"/>
    <w:rsid w:val="00CD1B44"/>
    <w:rsid w:val="00CD6614"/>
    <w:rsid w:val="00CE4BB8"/>
    <w:rsid w:val="00CE57E8"/>
    <w:rsid w:val="00D040B6"/>
    <w:rsid w:val="00D04A4F"/>
    <w:rsid w:val="00D10081"/>
    <w:rsid w:val="00D16282"/>
    <w:rsid w:val="00D2685A"/>
    <w:rsid w:val="00D32D70"/>
    <w:rsid w:val="00D444E3"/>
    <w:rsid w:val="00D53AB1"/>
    <w:rsid w:val="00D634DB"/>
    <w:rsid w:val="00D639B2"/>
    <w:rsid w:val="00D64AF6"/>
    <w:rsid w:val="00D77D80"/>
    <w:rsid w:val="00D96234"/>
    <w:rsid w:val="00DA0AB2"/>
    <w:rsid w:val="00DB236F"/>
    <w:rsid w:val="00E06705"/>
    <w:rsid w:val="00E110B6"/>
    <w:rsid w:val="00E26D59"/>
    <w:rsid w:val="00E3196D"/>
    <w:rsid w:val="00E52012"/>
    <w:rsid w:val="00E55A47"/>
    <w:rsid w:val="00E617C2"/>
    <w:rsid w:val="00E71813"/>
    <w:rsid w:val="00E82739"/>
    <w:rsid w:val="00E83F6A"/>
    <w:rsid w:val="00E9663B"/>
    <w:rsid w:val="00EA2B89"/>
    <w:rsid w:val="00ED7D41"/>
    <w:rsid w:val="00EE499F"/>
    <w:rsid w:val="00EE642F"/>
    <w:rsid w:val="00F05B38"/>
    <w:rsid w:val="00F06068"/>
    <w:rsid w:val="00F06AC7"/>
    <w:rsid w:val="00F133AD"/>
    <w:rsid w:val="00F149FB"/>
    <w:rsid w:val="00F3012D"/>
    <w:rsid w:val="00F37DC4"/>
    <w:rsid w:val="00F43E10"/>
    <w:rsid w:val="00F50C1F"/>
    <w:rsid w:val="00F52059"/>
    <w:rsid w:val="00F5481B"/>
    <w:rsid w:val="00F86F36"/>
    <w:rsid w:val="00F90F36"/>
    <w:rsid w:val="00FA5E7F"/>
    <w:rsid w:val="00FB08E5"/>
    <w:rsid w:val="00FB67AB"/>
    <w:rsid w:val="00FC3EC4"/>
    <w:rsid w:val="00FD694C"/>
    <w:rsid w:val="00FF0281"/>
    <w:rsid w:val="00FF0DD0"/>
    <w:rsid w:val="00FF58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2BA34"/>
  <w15:chartTrackingRefBased/>
  <w15:docId w15:val="{3357B4CE-A267-4E30-8A20-8174FA9B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281"/>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qFormat/>
    <w:rsid w:val="000F4909"/>
    <w:pPr>
      <w:keepNext/>
      <w:spacing w:before="120"/>
      <w:outlineLvl w:val="2"/>
    </w:pPr>
    <w:rPr>
      <w:rFonts w:ascii="CG Times" w:hAnsi="CG Times" w:cs="Arial"/>
      <w:sz w:val="48"/>
    </w:rPr>
  </w:style>
  <w:style w:type="paragraph" w:styleId="Heading4">
    <w:name w:val="heading 4"/>
    <w:basedOn w:val="Normal"/>
    <w:next w:val="Normal"/>
    <w:link w:val="Heading4Char"/>
    <w:uiPriority w:val="9"/>
    <w:semiHidden/>
    <w:unhideWhenUsed/>
    <w:qFormat/>
    <w:rsid w:val="00860197"/>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B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4BB8"/>
  </w:style>
  <w:style w:type="paragraph" w:styleId="Footer">
    <w:name w:val="footer"/>
    <w:basedOn w:val="Normal"/>
    <w:link w:val="FooterChar"/>
    <w:uiPriority w:val="99"/>
    <w:unhideWhenUsed/>
    <w:rsid w:val="00CE4B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4BB8"/>
  </w:style>
  <w:style w:type="paragraph" w:styleId="BalloonText">
    <w:name w:val="Balloon Text"/>
    <w:basedOn w:val="Normal"/>
    <w:link w:val="BalloonTextChar"/>
    <w:uiPriority w:val="99"/>
    <w:semiHidden/>
    <w:unhideWhenUsed/>
    <w:rsid w:val="00CE4BB8"/>
    <w:rPr>
      <w:rFonts w:ascii="Segoe UI" w:hAnsi="Segoe UI" w:cs="Segoe UI"/>
      <w:szCs w:val="18"/>
    </w:rPr>
  </w:style>
  <w:style w:type="character" w:customStyle="1" w:styleId="BalloonTextChar">
    <w:name w:val="Balloon Text Char"/>
    <w:basedOn w:val="DefaultParagraphFont"/>
    <w:link w:val="BalloonText"/>
    <w:uiPriority w:val="99"/>
    <w:semiHidden/>
    <w:rsid w:val="00CE4BB8"/>
    <w:rPr>
      <w:rFonts w:ascii="Segoe UI" w:hAnsi="Segoe UI" w:cs="Segoe UI"/>
      <w:sz w:val="18"/>
      <w:szCs w:val="18"/>
    </w:rPr>
  </w:style>
  <w:style w:type="character" w:styleId="Hyperlink">
    <w:name w:val="Hyperlink"/>
    <w:basedOn w:val="DefaultParagraphFont"/>
    <w:uiPriority w:val="99"/>
    <w:unhideWhenUsed/>
    <w:rsid w:val="00CE4BB8"/>
    <w:rPr>
      <w:color w:val="0563C1" w:themeColor="hyperlink"/>
      <w:u w:val="single"/>
    </w:rPr>
  </w:style>
  <w:style w:type="character" w:customStyle="1" w:styleId="UnresolvedMention1">
    <w:name w:val="Unresolved Mention1"/>
    <w:basedOn w:val="DefaultParagraphFont"/>
    <w:uiPriority w:val="99"/>
    <w:semiHidden/>
    <w:unhideWhenUsed/>
    <w:rsid w:val="00CE4BB8"/>
    <w:rPr>
      <w:color w:val="605E5C"/>
      <w:shd w:val="clear" w:color="auto" w:fill="E1DFDD"/>
    </w:rPr>
  </w:style>
  <w:style w:type="table" w:styleId="TableGrid">
    <w:name w:val="Table Grid"/>
    <w:basedOn w:val="TableNormal"/>
    <w:uiPriority w:val="39"/>
    <w:rsid w:val="000B2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F4909"/>
    <w:rPr>
      <w:rFonts w:ascii="CG Times" w:eastAsia="Times New Roman" w:hAnsi="CG Times" w:cs="Arial"/>
      <w:sz w:val="48"/>
      <w:szCs w:val="20"/>
    </w:rPr>
  </w:style>
  <w:style w:type="paragraph" w:styleId="BodyText2">
    <w:name w:val="Body Text 2"/>
    <w:basedOn w:val="Normal"/>
    <w:link w:val="BodyText2Char"/>
    <w:rsid w:val="000F49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s>
      <w:jc w:val="both"/>
    </w:pPr>
    <w:rPr>
      <w:rFonts w:ascii="Geneva" w:hAnsi="Geneva"/>
      <w:color w:val="000000"/>
    </w:rPr>
  </w:style>
  <w:style w:type="character" w:customStyle="1" w:styleId="BodyText2Char">
    <w:name w:val="Body Text 2 Char"/>
    <w:basedOn w:val="DefaultParagraphFont"/>
    <w:link w:val="BodyText2"/>
    <w:rsid w:val="000F4909"/>
    <w:rPr>
      <w:rFonts w:ascii="Geneva" w:eastAsia="Times New Roman" w:hAnsi="Geneva" w:cs="Times New Roman"/>
      <w:color w:val="000000"/>
      <w:sz w:val="24"/>
      <w:szCs w:val="20"/>
    </w:rPr>
  </w:style>
  <w:style w:type="paragraph" w:styleId="BodyText3">
    <w:name w:val="Body Text 3"/>
    <w:basedOn w:val="Normal"/>
    <w:link w:val="BodyText3Char"/>
    <w:rsid w:val="000F4909"/>
    <w:pPr>
      <w:tabs>
        <w:tab w:val="left" w:pos="-720"/>
      </w:tabs>
      <w:jc w:val="both"/>
    </w:pPr>
    <w:rPr>
      <w:spacing w:val="-3"/>
    </w:rPr>
  </w:style>
  <w:style w:type="character" w:customStyle="1" w:styleId="BodyText3Char">
    <w:name w:val="Body Text 3 Char"/>
    <w:basedOn w:val="DefaultParagraphFont"/>
    <w:link w:val="BodyText3"/>
    <w:rsid w:val="000F4909"/>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860197"/>
    <w:rPr>
      <w:rFonts w:asciiTheme="majorHAnsi" w:eastAsiaTheme="majorEastAsia" w:hAnsiTheme="majorHAnsi" w:cstheme="majorBidi"/>
      <w:i/>
      <w:iCs/>
      <w:color w:val="2F5496" w:themeColor="accent1" w:themeShade="BF"/>
    </w:rPr>
  </w:style>
  <w:style w:type="paragraph" w:styleId="BodyTextIndent">
    <w:name w:val="Body Text Indent"/>
    <w:basedOn w:val="Normal"/>
    <w:link w:val="BodyTextIndentChar"/>
    <w:uiPriority w:val="99"/>
    <w:semiHidden/>
    <w:unhideWhenUsed/>
    <w:rsid w:val="00D32D70"/>
    <w:pPr>
      <w:spacing w:after="120"/>
      <w:ind w:left="360"/>
    </w:pPr>
  </w:style>
  <w:style w:type="character" w:customStyle="1" w:styleId="BodyTextIndentChar">
    <w:name w:val="Body Text Indent Char"/>
    <w:basedOn w:val="DefaultParagraphFont"/>
    <w:link w:val="BodyTextIndent"/>
    <w:uiPriority w:val="99"/>
    <w:semiHidden/>
    <w:rsid w:val="00D32D70"/>
  </w:style>
  <w:style w:type="paragraph" w:styleId="NoSpacing">
    <w:name w:val="No Spacing"/>
    <w:qFormat/>
    <w:rsid w:val="007B5E9B"/>
    <w:pPr>
      <w:spacing w:after="0" w:line="240" w:lineRule="auto"/>
    </w:pPr>
    <w:rPr>
      <w:rFonts w:ascii="Cambria" w:eastAsia="SimSun" w:hAnsi="Cambria" w:cs="Times New Roman"/>
      <w:sz w:val="24"/>
      <w:szCs w:val="24"/>
    </w:rPr>
  </w:style>
  <w:style w:type="paragraph" w:styleId="BodyText">
    <w:name w:val="Body Text"/>
    <w:basedOn w:val="Normal"/>
    <w:link w:val="BodyTextChar"/>
    <w:uiPriority w:val="99"/>
    <w:unhideWhenUsed/>
    <w:rsid w:val="00D16282"/>
    <w:pPr>
      <w:autoSpaceDE w:val="0"/>
      <w:autoSpaceDN w:val="0"/>
      <w:adjustRightInd w:val="0"/>
      <w:spacing w:before="240" w:after="240" w:line="280" w:lineRule="exact"/>
      <w:jc w:val="both"/>
    </w:pPr>
    <w:rPr>
      <w:rFonts w:ascii="Franklin Gothic Book" w:eastAsia="SimSun" w:hAnsi="Franklin Gothic Book"/>
      <w:sz w:val="21"/>
      <w:szCs w:val="24"/>
    </w:rPr>
  </w:style>
  <w:style w:type="character" w:customStyle="1" w:styleId="BodyTextChar">
    <w:name w:val="Body Text Char"/>
    <w:basedOn w:val="DefaultParagraphFont"/>
    <w:link w:val="BodyText"/>
    <w:uiPriority w:val="99"/>
    <w:rsid w:val="00D16282"/>
    <w:rPr>
      <w:rFonts w:ascii="Franklin Gothic Book" w:eastAsia="SimSun" w:hAnsi="Franklin Gothic Book" w:cs="Times New Roman"/>
      <w:sz w:val="21"/>
      <w:szCs w:val="24"/>
    </w:rPr>
  </w:style>
  <w:style w:type="paragraph" w:styleId="ListParagraph">
    <w:name w:val="List Paragraph"/>
    <w:basedOn w:val="Normal"/>
    <w:uiPriority w:val="34"/>
    <w:qFormat/>
    <w:rsid w:val="00AE12D5"/>
    <w:pPr>
      <w:ind w:left="720"/>
      <w:contextualSpacing/>
    </w:pPr>
  </w:style>
  <w:style w:type="table" w:customStyle="1" w:styleId="TableGrid1">
    <w:name w:val="Table Grid1"/>
    <w:basedOn w:val="TableNormal"/>
    <w:next w:val="TableGrid"/>
    <w:rsid w:val="00704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1577"/>
    <w:rPr>
      <w:sz w:val="16"/>
      <w:szCs w:val="16"/>
    </w:rPr>
  </w:style>
  <w:style w:type="paragraph" w:styleId="CommentText">
    <w:name w:val="annotation text"/>
    <w:basedOn w:val="Normal"/>
    <w:link w:val="CommentTextChar"/>
    <w:uiPriority w:val="99"/>
    <w:unhideWhenUsed/>
    <w:rsid w:val="00BE1577"/>
    <w:rPr>
      <w:sz w:val="20"/>
    </w:rPr>
  </w:style>
  <w:style w:type="character" w:customStyle="1" w:styleId="CommentTextChar">
    <w:name w:val="Comment Text Char"/>
    <w:basedOn w:val="DefaultParagraphFont"/>
    <w:link w:val="CommentText"/>
    <w:uiPriority w:val="99"/>
    <w:rsid w:val="00BE157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E1577"/>
    <w:rPr>
      <w:b/>
      <w:bCs/>
    </w:rPr>
  </w:style>
  <w:style w:type="character" w:customStyle="1" w:styleId="CommentSubjectChar">
    <w:name w:val="Comment Subject Char"/>
    <w:basedOn w:val="CommentTextChar"/>
    <w:link w:val="CommentSubject"/>
    <w:uiPriority w:val="99"/>
    <w:semiHidden/>
    <w:rsid w:val="00BE1577"/>
    <w:rPr>
      <w:rFonts w:ascii="Arial" w:eastAsia="Times New Roman" w:hAnsi="Arial" w:cs="Times New Roman"/>
      <w:b/>
      <w:bCs/>
      <w:sz w:val="20"/>
      <w:szCs w:val="20"/>
    </w:rPr>
  </w:style>
  <w:style w:type="paragraph" w:styleId="Revision">
    <w:name w:val="Revision"/>
    <w:hidden/>
    <w:uiPriority w:val="99"/>
    <w:semiHidden/>
    <w:rsid w:val="008B4A21"/>
    <w:pPr>
      <w:spacing w:after="0" w:line="240" w:lineRule="auto"/>
    </w:pPr>
    <w:rPr>
      <w:rFonts w:ascii="Arial" w:eastAsia="Times New Roman" w:hAnsi="Arial" w:cs="Times New Roman"/>
      <w:sz w:val="24"/>
      <w:szCs w:val="20"/>
    </w:rPr>
  </w:style>
  <w:style w:type="paragraph" w:styleId="FootnoteText">
    <w:name w:val="footnote text"/>
    <w:basedOn w:val="Normal"/>
    <w:link w:val="FootnoteTextChar"/>
    <w:uiPriority w:val="99"/>
    <w:semiHidden/>
    <w:unhideWhenUsed/>
    <w:rsid w:val="00EA2B89"/>
    <w:rPr>
      <w:sz w:val="20"/>
    </w:rPr>
  </w:style>
  <w:style w:type="character" w:customStyle="1" w:styleId="FootnoteTextChar">
    <w:name w:val="Footnote Text Char"/>
    <w:basedOn w:val="DefaultParagraphFont"/>
    <w:link w:val="FootnoteText"/>
    <w:uiPriority w:val="99"/>
    <w:semiHidden/>
    <w:rsid w:val="00EA2B89"/>
    <w:rPr>
      <w:rFonts w:ascii="Arial" w:eastAsia="Times New Roman" w:hAnsi="Arial" w:cs="Times New Roman"/>
      <w:sz w:val="20"/>
      <w:szCs w:val="20"/>
    </w:rPr>
  </w:style>
  <w:style w:type="character" w:styleId="FootnoteReference">
    <w:name w:val="footnote reference"/>
    <w:aliases w:val="R&amp;A Footnote Reference,R&amp;A,~L Footnote,fr"/>
    <w:qFormat/>
    <w:rsid w:val="00EA2B89"/>
    <w:rPr>
      <w:vertAlign w:val="superscript"/>
    </w:rPr>
  </w:style>
  <w:style w:type="character" w:customStyle="1" w:styleId="UnresolvedMention2">
    <w:name w:val="Unresolved Mention2"/>
    <w:basedOn w:val="DefaultParagraphFont"/>
    <w:uiPriority w:val="99"/>
    <w:semiHidden/>
    <w:unhideWhenUsed/>
    <w:rsid w:val="00895C27"/>
    <w:rPr>
      <w:color w:val="605E5C"/>
      <w:shd w:val="clear" w:color="auto" w:fill="E1DFDD"/>
    </w:rPr>
  </w:style>
  <w:style w:type="character" w:styleId="FollowedHyperlink">
    <w:name w:val="FollowedHyperlink"/>
    <w:basedOn w:val="DefaultParagraphFont"/>
    <w:uiPriority w:val="99"/>
    <w:semiHidden/>
    <w:unhideWhenUsed/>
    <w:rsid w:val="0065539F"/>
    <w:rPr>
      <w:color w:val="954F72" w:themeColor="followedHyperlink"/>
      <w:u w:val="single"/>
    </w:rPr>
  </w:style>
  <w:style w:type="paragraph" w:customStyle="1" w:styleId="BodyText-0After">
    <w:name w:val="Body Text - 0 After"/>
    <w:basedOn w:val="BodyText"/>
    <w:qFormat/>
    <w:rsid w:val="00972586"/>
    <w:pPr>
      <w:spacing w:after="0"/>
    </w:pPr>
  </w:style>
  <w:style w:type="character" w:customStyle="1" w:styleId="UnresolvedMention3">
    <w:name w:val="Unresolved Mention3"/>
    <w:basedOn w:val="DefaultParagraphFont"/>
    <w:uiPriority w:val="99"/>
    <w:semiHidden/>
    <w:unhideWhenUsed/>
    <w:rsid w:val="00927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57852">
      <w:bodyDiv w:val="1"/>
      <w:marLeft w:val="0"/>
      <w:marRight w:val="0"/>
      <w:marTop w:val="0"/>
      <w:marBottom w:val="0"/>
      <w:divBdr>
        <w:top w:val="none" w:sz="0" w:space="0" w:color="auto"/>
        <w:left w:val="none" w:sz="0" w:space="0" w:color="auto"/>
        <w:bottom w:val="none" w:sz="0" w:space="0" w:color="auto"/>
        <w:right w:val="none" w:sz="0" w:space="0" w:color="auto"/>
      </w:divBdr>
    </w:div>
    <w:div w:id="536813865">
      <w:bodyDiv w:val="1"/>
      <w:marLeft w:val="0"/>
      <w:marRight w:val="0"/>
      <w:marTop w:val="0"/>
      <w:marBottom w:val="0"/>
      <w:divBdr>
        <w:top w:val="none" w:sz="0" w:space="0" w:color="auto"/>
        <w:left w:val="none" w:sz="0" w:space="0" w:color="auto"/>
        <w:bottom w:val="none" w:sz="0" w:space="0" w:color="auto"/>
        <w:right w:val="none" w:sz="0" w:space="0" w:color="auto"/>
      </w:divBdr>
    </w:div>
    <w:div w:id="583220282">
      <w:bodyDiv w:val="1"/>
      <w:marLeft w:val="0"/>
      <w:marRight w:val="0"/>
      <w:marTop w:val="0"/>
      <w:marBottom w:val="0"/>
      <w:divBdr>
        <w:top w:val="none" w:sz="0" w:space="0" w:color="auto"/>
        <w:left w:val="none" w:sz="0" w:space="0" w:color="auto"/>
        <w:bottom w:val="none" w:sz="0" w:space="0" w:color="auto"/>
        <w:right w:val="none" w:sz="0" w:space="0" w:color="auto"/>
      </w:divBdr>
    </w:div>
    <w:div w:id="1329558088">
      <w:bodyDiv w:val="1"/>
      <w:marLeft w:val="0"/>
      <w:marRight w:val="0"/>
      <w:marTop w:val="0"/>
      <w:marBottom w:val="0"/>
      <w:divBdr>
        <w:top w:val="none" w:sz="0" w:space="0" w:color="auto"/>
        <w:left w:val="none" w:sz="0" w:space="0" w:color="auto"/>
        <w:bottom w:val="none" w:sz="0" w:space="0" w:color="auto"/>
        <w:right w:val="none" w:sz="0" w:space="0" w:color="auto"/>
      </w:divBdr>
    </w:div>
    <w:div w:id="1617252464">
      <w:bodyDiv w:val="1"/>
      <w:marLeft w:val="0"/>
      <w:marRight w:val="0"/>
      <w:marTop w:val="0"/>
      <w:marBottom w:val="0"/>
      <w:divBdr>
        <w:top w:val="none" w:sz="0" w:space="0" w:color="auto"/>
        <w:left w:val="none" w:sz="0" w:space="0" w:color="auto"/>
        <w:bottom w:val="none" w:sz="0" w:space="0" w:color="auto"/>
        <w:right w:val="none" w:sz="0" w:space="0" w:color="auto"/>
      </w:divBdr>
    </w:div>
    <w:div w:id="1644966919">
      <w:bodyDiv w:val="1"/>
      <w:marLeft w:val="0"/>
      <w:marRight w:val="0"/>
      <w:marTop w:val="0"/>
      <w:marBottom w:val="0"/>
      <w:divBdr>
        <w:top w:val="none" w:sz="0" w:space="0" w:color="auto"/>
        <w:left w:val="none" w:sz="0" w:space="0" w:color="auto"/>
        <w:bottom w:val="none" w:sz="0" w:space="0" w:color="auto"/>
        <w:right w:val="none" w:sz="0" w:space="0" w:color="auto"/>
      </w:divBdr>
    </w:div>
    <w:div w:id="1874803808">
      <w:bodyDiv w:val="1"/>
      <w:marLeft w:val="0"/>
      <w:marRight w:val="0"/>
      <w:marTop w:val="0"/>
      <w:marBottom w:val="0"/>
      <w:divBdr>
        <w:top w:val="none" w:sz="0" w:space="0" w:color="auto"/>
        <w:left w:val="none" w:sz="0" w:space="0" w:color="auto"/>
        <w:bottom w:val="none" w:sz="0" w:space="0" w:color="auto"/>
        <w:right w:val="none" w:sz="0" w:space="0" w:color="auto"/>
      </w:divBdr>
    </w:div>
    <w:div w:id="213065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927</Words>
  <Characters>5289</Characters>
  <Application>Microsoft Office Word</Application>
  <DocSecurity>4</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 Hoover</dc:creator>
  <cp:lastModifiedBy>Cindi Hoover</cp:lastModifiedBy>
  <cp:revision>2</cp:revision>
  <cp:lastPrinted>1900-01-01T08:00:00Z</cp:lastPrinted>
  <dcterms:created xsi:type="dcterms:W3CDTF">2024-09-24T21:23:00Z</dcterms:created>
  <dcterms:modified xsi:type="dcterms:W3CDTF">2024-09-24T21:23:00Z</dcterms:modified>
</cp:coreProperties>
</file>